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7" w:type="dxa"/>
        <w:tblInd w:w="-1134" w:type="dxa"/>
        <w:tblLayout w:type="fixed"/>
        <w:tblLook w:val="0000" w:firstRow="0" w:lastRow="0" w:firstColumn="0" w:lastColumn="0" w:noHBand="0" w:noVBand="0"/>
      </w:tblPr>
      <w:tblGrid>
        <w:gridCol w:w="564"/>
        <w:gridCol w:w="2554"/>
        <w:gridCol w:w="849"/>
        <w:gridCol w:w="1476"/>
        <w:gridCol w:w="52"/>
        <w:gridCol w:w="1309"/>
        <w:gridCol w:w="1349"/>
        <w:gridCol w:w="35"/>
        <w:gridCol w:w="1451"/>
        <w:gridCol w:w="1420"/>
        <w:gridCol w:w="9"/>
        <w:gridCol w:w="9"/>
      </w:tblGrid>
      <w:tr w:rsidR="00923A3C" w:rsidRPr="005002D2" w:rsidTr="000A5A24">
        <w:trPr>
          <w:trHeight w:val="146"/>
        </w:trPr>
        <w:tc>
          <w:tcPr>
            <w:tcW w:w="11077" w:type="dxa"/>
            <w:gridSpan w:val="12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2D2">
              <w:rPr>
                <w:rFonts w:ascii="Arial" w:hAnsi="Arial" w:cs="Arial"/>
                <w:color w:val="000000"/>
                <w:sz w:val="18"/>
                <w:szCs w:val="18"/>
              </w:rPr>
              <w:t>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регулируемых видов деятельности)</w:t>
            </w:r>
          </w:p>
        </w:tc>
      </w:tr>
      <w:tr w:rsidR="00923A3C" w:rsidRPr="005002D2" w:rsidTr="000A5A24">
        <w:trPr>
          <w:gridAfter w:val="2"/>
          <w:wAfter w:w="18" w:type="dxa"/>
          <w:trHeight w:val="146"/>
        </w:trPr>
        <w:tc>
          <w:tcPr>
            <w:tcW w:w="6804" w:type="dxa"/>
            <w:gridSpan w:val="6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923A3C" w:rsidRPr="005742CE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742C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филиала АО "РИР </w:t>
            </w:r>
            <w:proofErr w:type="spellStart"/>
            <w:r w:rsidRPr="005742CE">
              <w:rPr>
                <w:rFonts w:ascii="Arial" w:hAnsi="Arial" w:cs="Arial"/>
                <w:b/>
                <w:color w:val="000000"/>
                <w:sz w:val="20"/>
                <w:szCs w:val="18"/>
              </w:rPr>
              <w:t>Энерго</w:t>
            </w:r>
            <w:proofErr w:type="spellEnd"/>
            <w:r w:rsidRPr="005742CE">
              <w:rPr>
                <w:rFonts w:ascii="Arial" w:hAnsi="Arial" w:cs="Arial"/>
                <w:b/>
                <w:color w:val="000000"/>
                <w:sz w:val="20"/>
                <w:szCs w:val="18"/>
              </w:rPr>
              <w:t>" – «Орловская генерация"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23A3C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23A3C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5002D2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diff_1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5002D2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diff_5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34E1" w:rsidRPr="005002D2" w:rsidTr="009056C3">
        <w:trPr>
          <w:gridAfter w:val="2"/>
          <w:wAfter w:w="18" w:type="dxa"/>
          <w:trHeight w:val="2042"/>
        </w:trPr>
        <w:tc>
          <w:tcPr>
            <w:tcW w:w="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Вид деятельности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Производство тепловой энергии. Комбинированная выработка с уст. мощностью производства электрической энергии 25 МВт и более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Производство. Теплоноситель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Производство тепловой энергии. Комбинированная выработка с уст. мощностью производства электрической энергии 25 МВт и более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Производство. Теплоноситель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Производство тепловой энергии. Некомбинированная выработка</w:t>
            </w:r>
          </w:p>
        </w:tc>
      </w:tr>
      <w:tr w:rsidR="00923A3C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Территория оказания услуг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город Алексин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город Алексин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город Ефремов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город Ефремов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город Ефремов</w:t>
            </w:r>
          </w:p>
        </w:tc>
      </w:tr>
      <w:tr w:rsidR="00923A3C" w:rsidRPr="005002D2" w:rsidTr="000A5A24">
        <w:trPr>
          <w:gridAfter w:val="2"/>
          <w:wAfter w:w="18" w:type="dxa"/>
          <w:trHeight w:val="571"/>
        </w:trPr>
        <w:tc>
          <w:tcPr>
            <w:tcW w:w="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Централизованная система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без дифференциации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без дифференциации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без дифференциации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без дифференциации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без дифференциации</w:t>
            </w:r>
          </w:p>
        </w:tc>
      </w:tr>
      <w:tr w:rsidR="000B2630" w:rsidRPr="005002D2" w:rsidTr="000A5A24">
        <w:trPr>
          <w:gridAfter w:val="2"/>
          <w:wAfter w:w="18" w:type="dxa"/>
          <w:trHeight w:val="146"/>
        </w:trPr>
        <w:tc>
          <w:tcPr>
            <w:tcW w:w="31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Параметры формы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326"/>
        </w:trPr>
        <w:tc>
          <w:tcPr>
            <w:tcW w:w="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параметра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Информация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Информация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Информация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Информация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Информация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Выручка от регулируемого вида деятельности с распределением по видам деятельности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320 917,62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22 791,42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199 811,01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11 453,57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42 929,34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Себестоимость производимых товаров (оказываемых услуг) по регулируемому виду деятельности, включая: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398 882,45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46 778,34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324 142,01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40 976,46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31 085,96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приобретаемую тепловую энергию (мощность), теплоноситель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34E1" w:rsidRPr="005002D2" w:rsidTr="000A5A24">
        <w:trPr>
          <w:gridAfter w:val="2"/>
          <w:wAfter w:w="18" w:type="dxa"/>
          <w:trHeight w:val="32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топливо с указанием по каждому виду топлива стоимости (за единицу объема), объема и способа его приобретения, стоимости его доставки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265 917,75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236 183,10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19 386,23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газ природный по регулируемой цене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2.2.1.1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объём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</w:t>
            </w:r>
            <w:proofErr w:type="spellEnd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 xml:space="preserve"> м3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12 181,35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16 971,67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1 487,37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2.2.1.2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стоимость за единицу объёма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7,06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7,21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7,59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2.2.1.3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стоимость доставки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8 958,79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12 618,48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1 346,27</w:t>
            </w:r>
          </w:p>
        </w:tc>
      </w:tr>
      <w:tr w:rsidR="00923A3C" w:rsidRPr="005002D2" w:rsidTr="000A5A24">
        <w:trPr>
          <w:gridAfter w:val="2"/>
          <w:wAfter w:w="18" w:type="dxa"/>
          <w:trHeight w:val="233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2.2.1.4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способ приобретения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Прямые договора без торгов</w:t>
            </w:r>
          </w:p>
        </w:tc>
        <w:tc>
          <w:tcPr>
            <w:tcW w:w="283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Прямые договора без торгов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Прямые договора без торгов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газ природный по нерегулируемой цене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2.2.2.1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объём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</w:t>
            </w:r>
            <w:proofErr w:type="spellEnd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 xml:space="preserve"> м3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13 343,46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4 336,55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839,72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2.2.2.2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стоимость за единицу объёма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6,98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7,44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7,05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2.2.2.3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стоимость доставки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10 198,47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3 430,31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831,78</w:t>
            </w:r>
          </w:p>
        </w:tc>
      </w:tr>
      <w:tr w:rsidR="00923A3C" w:rsidRPr="005002D2" w:rsidTr="000A5A24">
        <w:trPr>
          <w:gridAfter w:val="2"/>
          <w:wAfter w:w="18" w:type="dxa"/>
          <w:trHeight w:val="233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2.2.2.4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способ приобретения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Прямые договора без торгов</w:t>
            </w:r>
          </w:p>
        </w:tc>
        <w:tc>
          <w:tcPr>
            <w:tcW w:w="283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Прямые договора без торгов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Прямые договора без торгов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2.2.3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газ природный по нерегулируемой цене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2.2.3.1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объём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</w:t>
            </w:r>
            <w:proofErr w:type="spellEnd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 xml:space="preserve"> м3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8 077,57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7 886,91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2.2.3.2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стоимость за единицу объёма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7,58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7,52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2.2.3.3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стоимость доставки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6 396,38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6 239,93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3A3C" w:rsidRPr="005002D2" w:rsidTr="000A5A24">
        <w:trPr>
          <w:gridAfter w:val="2"/>
          <w:wAfter w:w="18" w:type="dxa"/>
          <w:trHeight w:val="233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2.2.3.4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способ приобретения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Прямые договора без торгов</w:t>
            </w:r>
          </w:p>
        </w:tc>
        <w:tc>
          <w:tcPr>
            <w:tcW w:w="283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Прямые договора без торгов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2.2.4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мазут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2.2.4.1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объём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тонны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3,33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2.2.4.2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стоимость за единицу объёма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5,13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7,19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2.2.4.3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стоимость доставки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3A3C" w:rsidRPr="005002D2" w:rsidTr="000A5A24">
        <w:trPr>
          <w:gridAfter w:val="2"/>
          <w:wAfter w:w="18" w:type="dxa"/>
          <w:trHeight w:val="233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2.2.4.4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способ приобретения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Прямые договора без торгов</w:t>
            </w:r>
          </w:p>
        </w:tc>
        <w:tc>
          <w:tcPr>
            <w:tcW w:w="283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Прямые договора без торгов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уголь каменный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FFFFFF"/>
                <w:sz w:val="16"/>
                <w:szCs w:val="16"/>
              </w:rPr>
              <w:t>общая стоимость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FFFFFF"/>
                <w:sz w:val="16"/>
                <w:szCs w:val="16"/>
              </w:rPr>
              <w:t>0,97134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FFFFFF"/>
                <w:sz w:val="16"/>
                <w:szCs w:val="16"/>
              </w:rPr>
              <w:t>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объём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тонны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стоимость за единицу объёма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стоимость доставки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3A3C" w:rsidRPr="005002D2" w:rsidTr="000A5A24">
        <w:trPr>
          <w:gridAfter w:val="2"/>
          <w:wAfter w:w="18" w:type="dxa"/>
          <w:trHeight w:val="233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2.3.1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способ приобретения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Прямые договора без торгов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2.6.1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приобретаемую электрическую энергию (мощность), используемую в технологическом процессе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2 302,05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2.6.2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Средневзвешенная стоимость 1 </w:t>
            </w:r>
            <w:proofErr w:type="spellStart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кВт.ч</w:t>
            </w:r>
            <w:proofErr w:type="spellEnd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 xml:space="preserve"> (с учетом мощности)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6,15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Объём приобретения электрической энергии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 xml:space="preserve">тыс. </w:t>
            </w:r>
            <w:proofErr w:type="spellStart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кВт·ч</w:t>
            </w:r>
            <w:proofErr w:type="spellEnd"/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374,26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2.7.1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приобретение холодной воды, используемой в технологическом процессе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1 566,08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5 751,00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6 207,81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10 300,38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156,85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2.7.2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 химические реагенты, используемые в технологическом процессе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1 807,1700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4 523,1500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5 885,0600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187,3800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75,4000</w:t>
            </w:r>
          </w:p>
        </w:tc>
      </w:tr>
      <w:tr w:rsidR="00B534E1" w:rsidRPr="005002D2" w:rsidTr="000A5A24">
        <w:trPr>
          <w:gridAfter w:val="2"/>
          <w:wAfter w:w="18" w:type="dxa"/>
          <w:trHeight w:val="437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оплату труда и страховые взносы на обязательное социальное страхование, выплачиваемые из фонда оплаты труда основного производственного персонала, в том числе: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19 358,08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21 669,33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31 398,22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10 309,11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2 999,59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2.8.1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оплату труда основного производственного персонала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14 769,49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16 592,79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23 781,00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7 911,60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2 304,07</w:t>
            </w:r>
          </w:p>
        </w:tc>
      </w:tr>
      <w:tr w:rsidR="00B534E1" w:rsidRPr="005002D2" w:rsidTr="000A5A24">
        <w:trPr>
          <w:gridAfter w:val="2"/>
          <w:wAfter w:w="18" w:type="dxa"/>
          <w:trHeight w:val="32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Страховые взносы на обязательное социальное страхование, выплачиваемые из фонда оплаты труда основного производственного персонала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4 588,59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5 076,54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7 617,22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2 397,51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695,52</w:t>
            </w:r>
          </w:p>
        </w:tc>
      </w:tr>
      <w:tr w:rsidR="00B534E1" w:rsidRPr="005002D2" w:rsidTr="000A5A24">
        <w:trPr>
          <w:gridAfter w:val="2"/>
          <w:wAfter w:w="18" w:type="dxa"/>
          <w:trHeight w:val="437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оплату труда и страховые взносы на обязательное социальное страхование, выплачиваемые из фонда оплаты труда административно-управленческого персонала, в том числе: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4 648,16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1 575,56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2 883,32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891,19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224,29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оплату труда административно-управленческого персонала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3 592,93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1 217,88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2 228,75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688,87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173,37</w:t>
            </w:r>
          </w:p>
        </w:tc>
      </w:tr>
      <w:tr w:rsidR="00B534E1" w:rsidRPr="005002D2" w:rsidTr="000A5A24">
        <w:trPr>
          <w:gridAfter w:val="2"/>
          <w:wAfter w:w="18" w:type="dxa"/>
          <w:trHeight w:val="32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2.10.1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Страховые взносы на обязательное социальное страхование, выплачиваемые из фонда оплаты труда административно-управленческого персонала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1 055,23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357,68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654,57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202,32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50,92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2.10.2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47 559,95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380,60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2 299,04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839,25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280,49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амортизацию основных средств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47 559,95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380,60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2 299,04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839,25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280,49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2.11.1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амортизацию нематериальных активов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2.11.2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202,84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64,27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109,78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57,69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Общепроизводственные расходы, в том числе: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2.12.1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текущий ремонт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капитальный ремонт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Общехозяйственные расходы, в том числе: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текущий ремонт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2.13.0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капитальный ремонт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2.13.1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капитальный и текущий ремонт основных средств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5 735,68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936,45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8 696,10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2 531,78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251,21</w:t>
            </w:r>
          </w:p>
        </w:tc>
      </w:tr>
      <w:tr w:rsidR="00B534E1" w:rsidRPr="005002D2" w:rsidTr="000A5A24">
        <w:trPr>
          <w:gridAfter w:val="2"/>
          <w:wAfter w:w="18" w:type="dxa"/>
          <w:trHeight w:val="437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2.13.2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отсутствует</w:t>
            </w:r>
          </w:p>
        </w:tc>
      </w:tr>
      <w:tr w:rsidR="00B534E1" w:rsidRPr="005002D2" w:rsidTr="000A5A24">
        <w:trPr>
          <w:gridAfter w:val="2"/>
          <w:wAfter w:w="18" w:type="dxa"/>
          <w:trHeight w:val="32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2.13.5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Прочие расходы, которые подлежат отнесению на регулируемые виды деятельности в соответствии с законодательством Российской Федерации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52 086,74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11 877,98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30 479,58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15 859,68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5 409,84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приобретение сырья и материалов (эксплуатация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3 704,49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696,92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2 682,59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503,38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168,22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выполнение работ и услуг производственного характера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715,46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1 004,82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1 136,77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1 033,08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86,20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оплату иных работ и услуг, выполняемых по договорам с организациями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6 349,11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1 768,79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4 589,21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2 219,71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545,91</w:t>
            </w:r>
          </w:p>
        </w:tc>
      </w:tr>
      <w:tr w:rsidR="00B534E1" w:rsidRPr="005002D2" w:rsidTr="000A5A24">
        <w:trPr>
          <w:gridAfter w:val="1"/>
          <w:wAfter w:w="9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Расходы на уплату налогов, сборов и других обязательных платежей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52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6 756,03</w:t>
            </w:r>
          </w:p>
        </w:tc>
        <w:tc>
          <w:tcPr>
            <w:tcW w:w="13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6,32</w:t>
            </w:r>
          </w:p>
        </w:tc>
        <w:tc>
          <w:tcPr>
            <w:tcW w:w="138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534,44</w:t>
            </w:r>
          </w:p>
        </w:tc>
        <w:tc>
          <w:tcPr>
            <w:tcW w:w="14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46,14</w:t>
            </w:r>
          </w:p>
        </w:tc>
        <w:tc>
          <w:tcPr>
            <w:tcW w:w="142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14,30</w:t>
            </w:r>
          </w:p>
        </w:tc>
      </w:tr>
      <w:tr w:rsidR="00B534E1" w:rsidRPr="005002D2" w:rsidTr="000A5A24">
        <w:trPr>
          <w:gridAfter w:val="1"/>
          <w:wAfter w:w="9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52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34 561,65</w:t>
            </w:r>
          </w:p>
        </w:tc>
        <w:tc>
          <w:tcPr>
            <w:tcW w:w="13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8 401,13</w:t>
            </w:r>
          </w:p>
        </w:tc>
        <w:tc>
          <w:tcPr>
            <w:tcW w:w="138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21 536,57</w:t>
            </w:r>
          </w:p>
        </w:tc>
        <w:tc>
          <w:tcPr>
            <w:tcW w:w="14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12 057,37</w:t>
            </w:r>
          </w:p>
        </w:tc>
        <w:tc>
          <w:tcPr>
            <w:tcW w:w="142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4 595,21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5.1.1</w:t>
            </w:r>
          </w:p>
        </w:tc>
        <w:tc>
          <w:tcPr>
            <w:tcW w:w="2554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80"/>
                <w:sz w:val="16"/>
                <w:szCs w:val="16"/>
              </w:rPr>
              <w:t>Добавить прочие расходы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5.1.2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Валовая прибыль (убытки) от реализации товаров и оказания услуг по регулируемому виду деятельности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-77 964,82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-23 986,92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-124 331,00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-29 522,89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11 843,39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Чистая прибыль, полученная от регулируемого вида деятельности, в том числе: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-78 124,82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-24 221,73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-124 609,24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-29 614,90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11 835,86</w:t>
            </w:r>
          </w:p>
        </w:tc>
      </w:tr>
      <w:tr w:rsidR="00B534E1" w:rsidRPr="005002D2" w:rsidTr="000A5A24">
        <w:trPr>
          <w:gridAfter w:val="2"/>
          <w:wAfter w:w="18" w:type="dxa"/>
          <w:trHeight w:val="32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Размер расходования чистой прибыли на финансирование мероприятий, предусмотренных инвестиционной программой регулируемой организации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Изменение стоимости основных фондов, в том числе: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15 184,29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5 356,68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Изменение стоимости основных фондов за счет: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15 184,29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5 356,68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Изменения стоимости основных фондов за счет их ввода в эксплуатацию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15 928,96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5 372,66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Изменения стоимости основных фондов за счет их вывода в эксплуатацию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744,67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15,98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Изменение стоимости основных фондов за счет их переоценки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34E1" w:rsidRPr="005002D2" w:rsidTr="000A5A24">
        <w:trPr>
          <w:gridAfter w:val="2"/>
          <w:wAfter w:w="18" w:type="dxa"/>
          <w:trHeight w:val="814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Годовая бухгалтерская (финансовая) отчетность, включая бухгалтерский баланс и приложения к нему</w:t>
            </w:r>
          </w:p>
        </w:tc>
        <w:tc>
          <w:tcPr>
            <w:tcW w:w="849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sz w:val="16"/>
                <w:szCs w:val="16"/>
                <w:u w:val="single"/>
              </w:rPr>
            </w:pPr>
            <w:r w:rsidRPr="005002D2">
              <w:rPr>
                <w:rFonts w:ascii="Arial" w:hAnsi="Arial" w:cs="Arial"/>
                <w:color w:val="0066CC"/>
                <w:sz w:val="16"/>
                <w:szCs w:val="16"/>
                <w:u w:val="single"/>
              </w:rPr>
              <w:t>https://portal.eias.ru/Portal/DownloadPage.aspx?type=12&amp;guid=6d7a8648-bcb7-47a9-bb62-f8062a46a31c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sz w:val="16"/>
                <w:szCs w:val="16"/>
                <w:u w:val="single"/>
              </w:rPr>
            </w:pPr>
            <w:r w:rsidRPr="005002D2">
              <w:rPr>
                <w:rFonts w:ascii="Arial" w:hAnsi="Arial" w:cs="Arial"/>
                <w:color w:val="0066CC"/>
                <w:sz w:val="16"/>
                <w:szCs w:val="16"/>
                <w:u w:val="single"/>
              </w:rPr>
              <w:t>https://portal.eias.ru/Portal/DownloadPage.aspx?type=12&amp;guid=6d7a8648-bcb7-47a9-bb62-f8062a46a31c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sz w:val="16"/>
                <w:szCs w:val="16"/>
                <w:u w:val="single"/>
              </w:rPr>
            </w:pPr>
            <w:r w:rsidRPr="005002D2">
              <w:rPr>
                <w:rFonts w:ascii="Arial" w:hAnsi="Arial" w:cs="Arial"/>
                <w:color w:val="0066CC"/>
                <w:sz w:val="16"/>
                <w:szCs w:val="16"/>
                <w:u w:val="single"/>
              </w:rPr>
              <w:t>https://portal.eias.ru/Portal/DownloadPage.aspx?type=12&amp;guid=6d7a8648-bcb7-47a9-bb62-f8062a46a31c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sz w:val="16"/>
                <w:szCs w:val="16"/>
                <w:u w:val="single"/>
              </w:rPr>
            </w:pPr>
            <w:r w:rsidRPr="005002D2">
              <w:rPr>
                <w:rFonts w:ascii="Arial" w:hAnsi="Arial" w:cs="Arial"/>
                <w:color w:val="0066CC"/>
                <w:sz w:val="16"/>
                <w:szCs w:val="16"/>
                <w:u w:val="single"/>
              </w:rPr>
              <w:t>https://portal.eias.ru/Portal/DownloadPage.aspx?type=12&amp;guid=6d7a8648-bcb7-47a9-bb62-f8062a46a31c</w:t>
            </w:r>
          </w:p>
        </w:tc>
        <w:tc>
          <w:tcPr>
            <w:tcW w:w="142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sz w:val="16"/>
                <w:szCs w:val="16"/>
                <w:u w:val="single"/>
              </w:rPr>
            </w:pPr>
            <w:r w:rsidRPr="005002D2">
              <w:rPr>
                <w:rFonts w:ascii="Arial" w:hAnsi="Arial" w:cs="Arial"/>
                <w:color w:val="0066CC"/>
                <w:sz w:val="16"/>
                <w:szCs w:val="16"/>
                <w:u w:val="single"/>
              </w:rPr>
              <w:t>https://portal.eias.ru/Portal/DownloadPage.aspx?type=12&amp;guid=6d7a8648-bcb7-47a9-bb62-f8062a46a31c</w:t>
            </w:r>
          </w:p>
        </w:tc>
      </w:tr>
      <w:tr w:rsidR="00B534E1" w:rsidRPr="005002D2" w:rsidTr="000A5A24">
        <w:trPr>
          <w:gridAfter w:val="2"/>
          <w:wAfter w:w="18" w:type="dxa"/>
          <w:trHeight w:val="32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Установленная тепловая мощность объектов основных фондов, используемых для теплоснабжения, в том числе по каждому источнику тепловой энергии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Гкал/ч</w:t>
            </w:r>
          </w:p>
        </w:tc>
        <w:tc>
          <w:tcPr>
            <w:tcW w:w="1476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157,00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157,00</w:t>
            </w:r>
          </w:p>
        </w:tc>
        <w:tc>
          <w:tcPr>
            <w:tcW w:w="1349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352,00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352,00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67,20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FFFFFF"/>
                <w:sz w:val="16"/>
                <w:szCs w:val="16"/>
              </w:rPr>
              <w:t>10.1</w:t>
            </w:r>
          </w:p>
        </w:tc>
        <w:tc>
          <w:tcPr>
            <w:tcW w:w="2554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C0C0C0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10.1.1</w:t>
            </w:r>
          </w:p>
        </w:tc>
        <w:tc>
          <w:tcPr>
            <w:tcW w:w="2554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80"/>
                <w:sz w:val="16"/>
                <w:szCs w:val="16"/>
              </w:rPr>
              <w:t>Добавить источник тепловой энергии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Тепловая нагрузка по договорам, заключенным в рамках осуществления регулируемых видов деятельности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Гкал/ч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88,09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13,30</w:t>
            </w:r>
          </w:p>
        </w:tc>
      </w:tr>
      <w:tr w:rsidR="00B534E1" w:rsidRPr="005002D2" w:rsidTr="000A5A24">
        <w:trPr>
          <w:gridAfter w:val="2"/>
          <w:wAfter w:w="18" w:type="dxa"/>
          <w:trHeight w:val="32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Объем вырабатываемой регулируемой организацией тепловой энергии в рамках осуществления регулируемых видов деятельности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Гкал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247,6750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179,7910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16,8480</w:t>
            </w:r>
          </w:p>
        </w:tc>
      </w:tr>
      <w:tr w:rsidR="00B534E1" w:rsidRPr="005002D2" w:rsidTr="000A5A24">
        <w:trPr>
          <w:gridAfter w:val="2"/>
          <w:wAfter w:w="18" w:type="dxa"/>
          <w:trHeight w:val="32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Объем приобретаемой регулируемой организацией тепловой энергии в рамках осуществления регулируемых видов деятельности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Гкал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437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Объем тепловой энергии, отпускаемой потребителям по договорам, заключенным в рамках осуществления регулируемых видов деятельности, определенном в том числе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Гкал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247,6750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179,7910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16,8480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 приборам учёта 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Гкал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247,6750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179,7910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16,8480</w:t>
            </w:r>
          </w:p>
        </w:tc>
      </w:tr>
      <w:tr w:rsidR="00B534E1" w:rsidRPr="005002D2" w:rsidTr="000A5A24">
        <w:trPr>
          <w:gridAfter w:val="2"/>
          <w:wAfter w:w="18" w:type="dxa"/>
          <w:trHeight w:val="437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Определенный по приборам учета объем тепловой энергии, отпускаемой по договорам потребителям, максимальный объем потребления тепловой энергии объектов которых составляет менее чем 0,2 Гкал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Гкал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0,1880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Расчётным путём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Гкал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По нормативам потребления коммунальных услуг и нормативам потребления коммунальных ресурсов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Гкал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</w:tr>
      <w:tr w:rsidR="00B534E1" w:rsidRPr="005002D2" w:rsidTr="000A5A24">
        <w:trPr>
          <w:gridAfter w:val="2"/>
          <w:wAfter w:w="18" w:type="dxa"/>
          <w:trHeight w:val="326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Нормативы технологических потерь при передаче тепловой энергии, теплоносителя по тепловым сетям, утвержденные уполномоченным органом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Гкал/год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Фактический объем потерь при передаче тепловой энергии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тыс. Гкал/год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Среднесписочная численность основного производственного персонала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17,0000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22,3940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25,9423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12,9071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2,1000</w:t>
            </w: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Среднесписочная численность административно-управленческого персонала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2,3900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0,8600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1,4876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0,4781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0,1159</w:t>
            </w:r>
          </w:p>
        </w:tc>
      </w:tr>
      <w:tr w:rsidR="00B534E1" w:rsidRPr="005002D2" w:rsidTr="000A5A24">
        <w:trPr>
          <w:gridAfter w:val="2"/>
          <w:wAfter w:w="18" w:type="dxa"/>
          <w:trHeight w:val="763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Норматив удельного расхода условного топлива при производстве тепловой энергии источниками тепловой энергии, используемыми для осуществления регулируемых видов деятельности, в целом по регулируемой организации или с распределением по источникам тепловой энергии (в зависимости от показателя (показателей), утвержденного уполномоченным органом)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кг у. т./Гкал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166,6000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157,5000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164,3200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54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80"/>
                <w:sz w:val="16"/>
                <w:szCs w:val="16"/>
              </w:rPr>
              <w:t>Добавить источник тепловой энергии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763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Фактический удельный расход условного топлива при производстве тепловой энергии источниками тепловой энергии, используемыми для осуществления регулируемых видов деятельности, в целом по регулируемой организации или с распределением по источникам тепловой энергии (в зависимости от показателя (показателей), утвержденного уполномоченным органом)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 xml:space="preserve">кг </w:t>
            </w:r>
            <w:proofErr w:type="spellStart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усл</w:t>
            </w:r>
            <w:proofErr w:type="spellEnd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топл</w:t>
            </w:r>
            <w:proofErr w:type="spellEnd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./Гкал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204,6975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190,2032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165,0070</w:t>
            </w:r>
          </w:p>
        </w:tc>
      </w:tr>
      <w:tr w:rsidR="00B534E1" w:rsidRPr="005002D2" w:rsidTr="000A5A24">
        <w:trPr>
          <w:gridAfter w:val="2"/>
          <w:wAfter w:w="18" w:type="dxa"/>
          <w:trHeight w:val="146"/>
        </w:trPr>
        <w:tc>
          <w:tcPr>
            <w:tcW w:w="5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80"/>
                <w:sz w:val="16"/>
                <w:szCs w:val="16"/>
              </w:rPr>
              <w:t>Добавить источник тепловой энергии</w:t>
            </w:r>
          </w:p>
        </w:tc>
        <w:tc>
          <w:tcPr>
            <w:tcW w:w="849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545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Удельный расход электрической энергии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 xml:space="preserve">тыс. </w:t>
            </w:r>
            <w:proofErr w:type="spellStart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кВт.ч</w:t>
            </w:r>
            <w:proofErr w:type="spellEnd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/Гкал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B534E1" w:rsidRPr="005002D2" w:rsidTr="000A5A24">
        <w:trPr>
          <w:gridAfter w:val="2"/>
          <w:wAfter w:w="18" w:type="dxa"/>
          <w:trHeight w:val="545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Удельный расход холодной воды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куб.м</w:t>
            </w:r>
            <w:proofErr w:type="spellEnd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/Гкал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3,55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0,39</w:t>
            </w:r>
          </w:p>
        </w:tc>
      </w:tr>
      <w:tr w:rsidR="00B534E1" w:rsidRPr="005002D2" w:rsidTr="000A5A24">
        <w:trPr>
          <w:gridAfter w:val="2"/>
          <w:wAfter w:w="18" w:type="dxa"/>
          <w:trHeight w:val="653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Информация о показателях технико-экономического состояния систем теплоснабжения (за исключением </w:t>
            </w:r>
            <w:proofErr w:type="spellStart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теплопотребляющих</w:t>
            </w:r>
            <w:proofErr w:type="spellEnd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 xml:space="preserve"> установок потребителей тепловой энергии, теплоносителя, а также источников тепловой энергии, функционирующих в режиме комбинированной выработки электрической и тепловой энергии), в </w:t>
            </w:r>
            <w:proofErr w:type="spellStart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т.ч</w:t>
            </w:r>
            <w:proofErr w:type="spellEnd"/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.: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Информация о показателях физического износа объектов теплоснабжения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</w:tr>
      <w:tr w:rsidR="00B534E1" w:rsidRPr="005002D2" w:rsidTr="000A5A24">
        <w:trPr>
          <w:gridAfter w:val="2"/>
          <w:wAfter w:w="18" w:type="dxa"/>
          <w:trHeight w:val="218"/>
        </w:trPr>
        <w:tc>
          <w:tcPr>
            <w:tcW w:w="564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2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Информация о показателях энергетической эффективности объектов теплоснабжения</w:t>
            </w:r>
          </w:p>
        </w:tc>
        <w:tc>
          <w:tcPr>
            <w:tcW w:w="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23A3C" w:rsidRPr="005002D2" w:rsidRDefault="0092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</w:tr>
    </w:tbl>
    <w:p w:rsidR="0023773D" w:rsidRPr="000B2630" w:rsidRDefault="009056C3">
      <w:pPr>
        <w:rPr>
          <w:rFonts w:ascii="Arial" w:hAnsi="Arial" w:cs="Arial"/>
          <w:sz w:val="16"/>
          <w:szCs w:val="16"/>
        </w:rPr>
      </w:pPr>
    </w:p>
    <w:p w:rsidR="000B2630" w:rsidRPr="000B2630" w:rsidRDefault="000B2630">
      <w:pPr>
        <w:rPr>
          <w:rFonts w:ascii="Arial" w:hAnsi="Arial" w:cs="Arial"/>
          <w:sz w:val="16"/>
          <w:szCs w:val="16"/>
        </w:rPr>
      </w:pPr>
    </w:p>
    <w:sectPr w:rsidR="000B2630" w:rsidRPr="000B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88"/>
    <w:rsid w:val="000A5A24"/>
    <w:rsid w:val="000B2630"/>
    <w:rsid w:val="00180B42"/>
    <w:rsid w:val="001E203D"/>
    <w:rsid w:val="003D6A3D"/>
    <w:rsid w:val="005002D2"/>
    <w:rsid w:val="005742CE"/>
    <w:rsid w:val="009056C3"/>
    <w:rsid w:val="00923A3C"/>
    <w:rsid w:val="00B534E1"/>
    <w:rsid w:val="00C0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1832</Words>
  <Characters>10445</Characters>
  <Application>Microsoft Office Word</Application>
  <DocSecurity>0</DocSecurity>
  <Lines>87</Lines>
  <Paragraphs>24</Paragraphs>
  <ScaleCrop>false</ScaleCrop>
  <Company/>
  <LinksUpToDate>false</LinksUpToDate>
  <CharactersWithSpaces>12253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Шелкова И.Н.</dc:creator>
  <cp:keywords/>
  <dc:description/>
  <cp:lastModifiedBy>Гутников А.В.</cp:lastModifiedBy>
  <cp:revision>9</cp:revision>
  <dcterms:created xsi:type="dcterms:W3CDTF">2026-04-21T05:50:00Z</dcterms:created>
  <dcterms:modified xsi:type="dcterms:W3CDTF">2026-04-21T08:04:00Z</dcterms:modified>
</cp:coreProperties>
</file>