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689"/>
        <w:gridCol w:w="5011"/>
        <w:gridCol w:w="1105"/>
        <w:gridCol w:w="3260"/>
      </w:tblGrid>
      <w:tr w:rsidR="00E76A1E" w:rsidTr="00E92DE5">
        <w:trPr>
          <w:trHeight w:val="1624"/>
        </w:trPr>
        <w:tc>
          <w:tcPr>
            <w:tcW w:w="10065" w:type="dxa"/>
            <w:gridSpan w:val="4"/>
            <w:tcBorders>
              <w:top w:val="single" w:sz="6" w:space="0" w:color="C0C0C0"/>
              <w:left w:val="nil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Информация об основных показателях финансово-хозяйственной деятельности организации холодного водоснабжения, включая структуру основных производственных затрат (в части регулируемых видов деятельности в сфере холодного водоснабжения)</w:t>
            </w:r>
          </w:p>
          <w:p w:rsidR="00E76A1E" w:rsidRPr="009544E1" w:rsidRDefault="00E76A1E" w:rsidP="0095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9544E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ПП "Але</w:t>
            </w:r>
            <w:bookmarkStart w:id="0" w:name="_GoBack"/>
            <w:bookmarkEnd w:id="0"/>
            <w:r w:rsidRPr="009544E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ксинская ТЭЦ" филиала АО "</w:t>
            </w:r>
            <w:r w:rsidR="009544E1" w:rsidRPr="009544E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РИР </w:t>
            </w:r>
            <w:proofErr w:type="spellStart"/>
            <w:r w:rsidR="009544E1" w:rsidRPr="009544E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Энерго</w:t>
            </w:r>
            <w:proofErr w:type="spellEnd"/>
            <w:r w:rsidRPr="009544E1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" - "Орловская  генерация"</w:t>
            </w:r>
          </w:p>
        </w:tc>
      </w:tr>
      <w:tr w:rsidR="00E76A1E" w:rsidTr="00E92DE5">
        <w:trPr>
          <w:trHeight w:val="87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76A1E" w:rsidTr="00E92DE5">
        <w:trPr>
          <w:trHeight w:val="87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"/>
                <w:szCs w:val="2"/>
              </w:rPr>
            </w:pP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"/>
                <w:szCs w:val="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"/>
                <w:szCs w:val="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"/>
                <w:szCs w:val="2"/>
              </w:rPr>
              <w:t>diff_1</w:t>
            </w:r>
          </w:p>
        </w:tc>
      </w:tr>
      <w:tr w:rsidR="00E76A1E" w:rsidTr="00E92DE5">
        <w:trPr>
          <w:trHeight w:val="238"/>
        </w:trPr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11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 деятельности</w:t>
            </w:r>
          </w:p>
        </w:tc>
        <w:tc>
          <w:tcPr>
            <w:tcW w:w="1105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Транспортировка. Питьевая вода</w:t>
            </w:r>
          </w:p>
        </w:tc>
      </w:tr>
      <w:tr w:rsidR="00E76A1E" w:rsidTr="00E92DE5">
        <w:trPr>
          <w:trHeight w:val="238"/>
        </w:trPr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11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Территория оказания услуг</w:t>
            </w:r>
          </w:p>
        </w:tc>
        <w:tc>
          <w:tcPr>
            <w:tcW w:w="1105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Территория 1</w:t>
            </w:r>
          </w:p>
        </w:tc>
      </w:tr>
      <w:tr w:rsidR="00E76A1E" w:rsidTr="00E92DE5">
        <w:trPr>
          <w:trHeight w:val="238"/>
        </w:trPr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11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Централизованная система</w:t>
            </w:r>
          </w:p>
        </w:tc>
        <w:tc>
          <w:tcPr>
            <w:tcW w:w="1105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без дифференциации</w:t>
            </w:r>
          </w:p>
        </w:tc>
      </w:tr>
      <w:tr w:rsidR="00E76A1E" w:rsidTr="00E92DE5">
        <w:trPr>
          <w:trHeight w:val="238"/>
        </w:trPr>
        <w:tc>
          <w:tcPr>
            <w:tcW w:w="570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Параметры формы</w:t>
            </w:r>
          </w:p>
        </w:tc>
        <w:tc>
          <w:tcPr>
            <w:tcW w:w="1105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76A1E" w:rsidTr="00E92DE5">
        <w:trPr>
          <w:trHeight w:val="502"/>
        </w:trPr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Наименование параметра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Информация</w:t>
            </w:r>
          </w:p>
        </w:tc>
      </w:tr>
      <w:tr w:rsidR="00E76A1E" w:rsidTr="00E92DE5">
        <w:trPr>
          <w:trHeight w:val="422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Выручка от регулируемых видов деятельности в сфере холодного водоснабжения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57,42</w:t>
            </w:r>
          </w:p>
        </w:tc>
      </w:tr>
      <w:tr w:rsidR="00E76A1E" w:rsidTr="00E92DE5">
        <w:trPr>
          <w:trHeight w:val="751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Себестоимость производимых товаров (оказываемых услуг) по регулируемым видам деятельности в сфере холодного водоснабжения, включая: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77,76</w:t>
            </w:r>
          </w:p>
        </w:tc>
      </w:tr>
      <w:tr w:rsidR="00E76A1E" w:rsidTr="00E92DE5">
        <w:trPr>
          <w:trHeight w:val="238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Расходы на оплату холодной воды, приобретаемой у других организаций для последующей подачи потребителям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238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Расходы на приобретаемую электрическую энергию (мощность), используемую в технологическом процессе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238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Средневзвешенная стоимость 1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кВт.ч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(с учетом мощности)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238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2.2.2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Объём приобретения электрической энергии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тыс.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кВт·ч</w:t>
            </w:r>
            <w:proofErr w:type="spellEnd"/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391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Расходы на химические реагенты, используемые в технологическом процессе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0,0000</w:t>
            </w:r>
          </w:p>
        </w:tc>
      </w:tr>
      <w:tr w:rsidR="00E76A1E" w:rsidTr="00E92DE5">
        <w:trPr>
          <w:trHeight w:val="689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Расходы на оплату труда и страховые взносы на обязательное социальное страхование, выплачиваемые из фонда оплаты труда основного производственного персонала, в том числе: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76,27</w:t>
            </w:r>
          </w:p>
        </w:tc>
      </w:tr>
      <w:tr w:rsidR="00E76A1E" w:rsidTr="00E92DE5">
        <w:trPr>
          <w:trHeight w:val="814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2.4.1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Расходы на оплату труда основного производственного персонала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58,26</w:t>
            </w:r>
          </w:p>
        </w:tc>
      </w:tr>
      <w:tr w:rsidR="00E76A1E" w:rsidTr="00E92DE5">
        <w:trPr>
          <w:trHeight w:val="910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2.4.2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Страховые взносы на обязательное социальное страхование, выплачиваемые из фонда оплаты труда основного производственного персонала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18,01</w:t>
            </w:r>
          </w:p>
        </w:tc>
      </w:tr>
      <w:tr w:rsidR="00E76A1E" w:rsidTr="00E92DE5">
        <w:trPr>
          <w:trHeight w:val="924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Расходы на оплату труда и страховые взносы на обязательное социальное страхование, выплачиваемые из фонда оплаты труда административно-управленческого персонала, в том числе: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1,08</w:t>
            </w:r>
          </w:p>
        </w:tc>
      </w:tr>
      <w:tr w:rsidR="00E76A1E" w:rsidTr="00E92DE5">
        <w:trPr>
          <w:trHeight w:val="751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2.5.1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Расходы на оплату труда административно-управленческого персонала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0,84</w:t>
            </w:r>
          </w:p>
        </w:tc>
      </w:tr>
      <w:tr w:rsidR="00E76A1E" w:rsidTr="00E92DE5">
        <w:trPr>
          <w:trHeight w:val="845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2.5.2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Страховые взносы на обязательное социальное страхование, выплачиваемые из фонда оплаты труда административно-управленческого персонала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0,24</w:t>
            </w:r>
          </w:p>
        </w:tc>
      </w:tr>
      <w:tr w:rsidR="00E76A1E" w:rsidTr="00E92DE5">
        <w:trPr>
          <w:trHeight w:val="238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238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2.6.1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Расходы на амортизацию основных средств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238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2.6.2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Расходы на амортизацию нематериальных активов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238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Расходы на аренду имущества, используемого для осуществления регулируемых видов деятельности в сфере холодного водоснабжения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238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Общепроизводственные расходы, в том числе: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238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2.8.1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Расходы на текущий ремонт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238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2.8.2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Расходы на капитальный ремонт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238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2.9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Общехозяйственные расходы, в том числе: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238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2.9.1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Расходы на текущий ремонт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238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2.9.2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Расходы на капитальный ремонт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238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Расходы на капитальный и текущий ремонт основных средств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516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2.10.1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x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отсутствует</w:t>
            </w:r>
          </w:p>
        </w:tc>
      </w:tr>
      <w:tr w:rsidR="00E76A1E" w:rsidTr="00E92DE5">
        <w:trPr>
          <w:trHeight w:val="485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1253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2.11.1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x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отсутствует</w:t>
            </w:r>
          </w:p>
        </w:tc>
      </w:tr>
      <w:tr w:rsidR="00E76A1E" w:rsidTr="00E92DE5">
        <w:trPr>
          <w:trHeight w:val="1882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Прочие расходы, которые подлежат отнесению на регулируемые виды деятельности в сфере холодного водоснабжения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г. N 406 "О государственном регулировании тарифов в сфере водоснабжения и водоотведения" (далее - Основы ценообразования в сфере водоснабжения и водоотведения)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0,41</w:t>
            </w:r>
          </w:p>
        </w:tc>
      </w:tr>
      <w:tr w:rsidR="00E76A1E" w:rsidTr="00E92DE5">
        <w:trPr>
          <w:trHeight w:val="22"/>
        </w:trPr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FFFFFF"/>
                <w:sz w:val="2"/>
                <w:szCs w:val="2"/>
              </w:rPr>
            </w:pPr>
            <w:r>
              <w:rPr>
                <w:rFonts w:ascii="Tahoma" w:hAnsi="Tahoma" w:cs="Tahoma"/>
                <w:color w:val="FFFFFF"/>
                <w:sz w:val="2"/>
                <w:szCs w:val="2"/>
              </w:rPr>
              <w:t>2.12.0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2"/>
                <w:szCs w:val="2"/>
              </w:rPr>
            </w:pP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FFFFFF"/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FFFFFF"/>
                <w:sz w:val="2"/>
                <w:szCs w:val="2"/>
              </w:rPr>
            </w:pPr>
          </w:p>
        </w:tc>
      </w:tr>
      <w:tr w:rsidR="00E76A1E" w:rsidTr="00E92DE5">
        <w:trPr>
          <w:trHeight w:val="470"/>
        </w:trPr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2.12.1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Прочие административные расходы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0,41</w:t>
            </w:r>
          </w:p>
        </w:tc>
      </w:tr>
      <w:tr w:rsidR="00E76A1E" w:rsidTr="00E92DE5">
        <w:trPr>
          <w:trHeight w:val="305"/>
        </w:trPr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11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>Добавить прочие расходы</w:t>
            </w:r>
          </w:p>
        </w:tc>
        <w:tc>
          <w:tcPr>
            <w:tcW w:w="1105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76A1E" w:rsidTr="00E92DE5">
        <w:trPr>
          <w:trHeight w:val="422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Чистая прибыль, полученная от регулируемого вида деятельности в сфере холодного водоснабжения, в том числе: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-20,34</w:t>
            </w:r>
          </w:p>
        </w:tc>
      </w:tr>
      <w:tr w:rsidR="00E76A1E" w:rsidTr="00E92DE5">
        <w:trPr>
          <w:trHeight w:val="415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Размер расходования чистой прибыли на финансирование мероприятий, предусмотренных инвестиционной программой регулируемой организации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415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Изменение стоимости основных фондов, в том числе: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415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Изменение стоимости основных фондов за счет их ввода в эксплуатацию (вывода из эксплуатации)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415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Изменение стоимости основных фондов за счет их ввода в эксплуатацию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415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4.1.2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Изменение стоимости основных фондов за счет их вывода в эксплуатацию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415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Изменение стоимости основных фондов за счет их переоценки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415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Валовая прибыль (убытки) от продажи товаров и услуг по регулируемым видам деятельности в сфере холодного водоснабжения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689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Годовая бухгалтерская (финансовая) отчетность, включая бухгалтерский баланс и приложения к нему</w:t>
            </w:r>
          </w:p>
        </w:tc>
        <w:tc>
          <w:tcPr>
            <w:tcW w:w="1105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x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https://portal.eias.ru/Portal/DownloadPage.aspx?type=12&amp;guid=6d7a8648-bcb7-47a9-bb62-f8062a46a31c</w:t>
            </w:r>
          </w:p>
        </w:tc>
      </w:tr>
      <w:tr w:rsidR="00E76A1E" w:rsidTr="00E92DE5">
        <w:trPr>
          <w:trHeight w:val="391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Объём поднятой воды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куб. м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0,0000</w:t>
            </w:r>
          </w:p>
        </w:tc>
      </w:tr>
      <w:tr w:rsidR="00E76A1E" w:rsidTr="00E92DE5">
        <w:trPr>
          <w:trHeight w:val="391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Объём покупной воды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куб. м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41,2800</w:t>
            </w:r>
          </w:p>
        </w:tc>
      </w:tr>
      <w:tr w:rsidR="00E76A1E" w:rsidTr="00E92DE5">
        <w:trPr>
          <w:trHeight w:val="391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Объём воды, пропущенной через очистные сооружения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куб. м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0,0000</w:t>
            </w:r>
          </w:p>
        </w:tc>
      </w:tr>
      <w:tr w:rsidR="00E76A1E" w:rsidTr="00E92DE5">
        <w:trPr>
          <w:trHeight w:val="391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Объём отпущенной потребителям воды, в том числе: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куб. м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41,2800</w:t>
            </w:r>
          </w:p>
        </w:tc>
      </w:tr>
      <w:tr w:rsidR="00E76A1E" w:rsidTr="00E92DE5">
        <w:trPr>
          <w:trHeight w:val="391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Объём отпущенной потребителям воды, определенный по приборам учета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куб. м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41,2800</w:t>
            </w:r>
          </w:p>
        </w:tc>
      </w:tr>
      <w:tr w:rsidR="00E76A1E" w:rsidTr="00E92DE5">
        <w:trPr>
          <w:trHeight w:val="391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Объём отпущенной потребителям воды, определенный расчетным способом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куб. м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0,0000</w:t>
            </w:r>
          </w:p>
        </w:tc>
      </w:tr>
      <w:tr w:rsidR="00E76A1E" w:rsidTr="00E92DE5">
        <w:trPr>
          <w:trHeight w:val="391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10.2.1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Объём отпущенной потребителям воды, определенный по нормативам потребления коммунальных услуг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куб. м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0,0000</w:t>
            </w:r>
          </w:p>
        </w:tc>
      </w:tr>
      <w:tr w:rsidR="00E76A1E" w:rsidTr="00E92DE5">
        <w:trPr>
          <w:trHeight w:val="391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10.2.2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Объём отпущенной потребителям воды, определенный по нормативам потребления коммунальных ресурсов 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 куб. м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0,0000</w:t>
            </w:r>
          </w:p>
        </w:tc>
      </w:tr>
      <w:tr w:rsidR="00E76A1E" w:rsidTr="00E92DE5">
        <w:trPr>
          <w:trHeight w:val="391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Потери воды в сетях</w:t>
            </w: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422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Среднесписочная численность основного производственного персонала</w:t>
            </w:r>
          </w:p>
        </w:tc>
        <w:tc>
          <w:tcPr>
            <w:tcW w:w="1105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0,0700</w:t>
            </w:r>
          </w:p>
        </w:tc>
      </w:tr>
      <w:tr w:rsidR="00E76A1E" w:rsidTr="00E92DE5">
        <w:trPr>
          <w:trHeight w:val="706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Удельный расход электрической энергии на подачу воды в сеть</w:t>
            </w:r>
          </w:p>
        </w:tc>
        <w:tc>
          <w:tcPr>
            <w:tcW w:w="4365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4716B6" w:rsidRDefault="00E76A1E" w:rsidP="00471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тыс.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кВт·ч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4716B6" w:rsidRDefault="00E76A1E" w:rsidP="00471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на тыс. </w:t>
            </w:r>
          </w:p>
          <w:p w:rsidR="00E76A1E" w:rsidRDefault="00E76A1E" w:rsidP="00471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куб. м</w:t>
            </w:r>
          </w:p>
        </w:tc>
      </w:tr>
      <w:tr w:rsidR="00E76A1E" w:rsidTr="00E92DE5">
        <w:trPr>
          <w:trHeight w:val="391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 воды на собственные нужды, в том числе:</w:t>
            </w:r>
          </w:p>
        </w:tc>
        <w:tc>
          <w:tcPr>
            <w:tcW w:w="1105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391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 воды на хозяйственно-бытовые нужды</w:t>
            </w:r>
          </w:p>
        </w:tc>
        <w:tc>
          <w:tcPr>
            <w:tcW w:w="1105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391"/>
        </w:trPr>
        <w:tc>
          <w:tcPr>
            <w:tcW w:w="689" w:type="dxa"/>
            <w:tcBorders>
              <w:top w:val="single" w:sz="6" w:space="0" w:color="C0C0C0"/>
              <w:left w:val="single" w:sz="6" w:space="0" w:color="969696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Показатель использования производственных объектов (по объему перекачки), в том числе:</w:t>
            </w:r>
          </w:p>
        </w:tc>
        <w:tc>
          <w:tcPr>
            <w:tcW w:w="1105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E76A1E" w:rsidTr="00E92DE5">
        <w:trPr>
          <w:trHeight w:val="14"/>
        </w:trPr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FFFFFF"/>
                <w:sz w:val="2"/>
                <w:szCs w:val="2"/>
              </w:rPr>
            </w:pPr>
            <w:r>
              <w:rPr>
                <w:rFonts w:ascii="Tahoma" w:hAnsi="Tahoma" w:cs="Tahoma"/>
                <w:color w:val="FFFFFF"/>
                <w:sz w:val="2"/>
                <w:szCs w:val="2"/>
              </w:rPr>
              <w:t>15.0</w:t>
            </w:r>
          </w:p>
        </w:tc>
        <w:tc>
          <w:tcPr>
            <w:tcW w:w="5011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2"/>
                <w:szCs w:val="2"/>
              </w:rPr>
            </w:pPr>
          </w:p>
        </w:tc>
        <w:tc>
          <w:tcPr>
            <w:tcW w:w="1105" w:type="dxa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FFFFFF"/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E76A1E" w:rsidRDefault="00E76A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FFFFFF"/>
                <w:sz w:val="2"/>
                <w:szCs w:val="2"/>
              </w:rPr>
            </w:pPr>
          </w:p>
        </w:tc>
      </w:tr>
    </w:tbl>
    <w:p w:rsidR="0023773D" w:rsidRDefault="00D4325C"/>
    <w:sectPr w:rsidR="00237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E8"/>
    <w:rsid w:val="001B41E8"/>
    <w:rsid w:val="001E203D"/>
    <w:rsid w:val="003D6A3D"/>
    <w:rsid w:val="004716B6"/>
    <w:rsid w:val="009544E1"/>
    <w:rsid w:val="00D4325C"/>
    <w:rsid w:val="00E76A1E"/>
    <w:rsid w:val="00E92DE5"/>
    <w:rsid w:val="00ED2874"/>
    <w:rsid w:val="00F7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922</Words>
  <Characters>5259</Characters>
  <Application>Microsoft Office Word</Application>
  <DocSecurity>0</DocSecurity>
  <Lines>43</Lines>
  <Paragraphs>12</Paragraphs>
  <ScaleCrop>false</ScaleCrop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Шелкова И.Н.</dc:creator>
  <cp:keywords/>
  <dc:description/>
  <cp:lastModifiedBy>Гутников А.В.</cp:lastModifiedBy>
  <cp:revision>8</cp:revision>
  <dcterms:created xsi:type="dcterms:W3CDTF">2026-04-21T06:03:00Z</dcterms:created>
  <dcterms:modified xsi:type="dcterms:W3CDTF">2026-04-21T08:04:00Z</dcterms:modified>
</cp:coreProperties>
</file>