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AA" w:rsidRPr="00C2002C" w:rsidRDefault="007866AA" w:rsidP="007866AA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>Филиал АО «</w:t>
      </w:r>
      <w:proofErr w:type="spellStart"/>
      <w:r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>Квадра</w:t>
      </w:r>
      <w:proofErr w:type="spellEnd"/>
      <w:r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>» - «Орловская генерация»</w:t>
      </w:r>
      <w:r w:rsidR="003D2AC8"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(Тульская область)</w:t>
      </w:r>
    </w:p>
    <w:p w:rsidR="003D2AC8" w:rsidRPr="00C2002C" w:rsidRDefault="003D2AC8" w:rsidP="003D2AC8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регулируемого вида деятельности) за 202</w:t>
      </w:r>
      <w:r w:rsidR="00627410"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Pr="00C2002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год</w:t>
      </w:r>
    </w:p>
    <w:tbl>
      <w:tblPr>
        <w:tblW w:w="10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39"/>
        <w:gridCol w:w="3833"/>
        <w:gridCol w:w="712"/>
        <w:gridCol w:w="138"/>
        <w:gridCol w:w="146"/>
        <w:gridCol w:w="708"/>
        <w:gridCol w:w="284"/>
        <w:gridCol w:w="847"/>
        <w:gridCol w:w="995"/>
        <w:gridCol w:w="284"/>
        <w:gridCol w:w="280"/>
        <w:gridCol w:w="1420"/>
        <w:gridCol w:w="284"/>
      </w:tblGrid>
      <w:tr w:rsidR="00EB6A0B" w:rsidRPr="00C2002C" w:rsidTr="00757DBD">
        <w:trPr>
          <w:trHeight w:val="503"/>
        </w:trPr>
        <w:tc>
          <w:tcPr>
            <w:tcW w:w="8686" w:type="dxa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00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 "Алексинская ТЭЦ" филиала АО "</w:t>
            </w:r>
            <w:proofErr w:type="spellStart"/>
            <w:r w:rsidRPr="00C200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Квадра</w:t>
            </w:r>
            <w:proofErr w:type="spellEnd"/>
            <w:r w:rsidRPr="00C200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 - "Орловская  генерация"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00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C2002C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diff_1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diff_5</w:t>
            </w:r>
          </w:p>
        </w:tc>
      </w:tr>
      <w:tr w:rsidR="00EB6A0B" w:rsidRPr="00C2002C" w:rsidTr="00757DBD">
        <w:trPr>
          <w:gridAfter w:val="1"/>
          <w:wAfter w:w="284" w:type="dxa"/>
          <w:trHeight w:val="660"/>
        </w:trPr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553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Вид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0" w:name="RANGE!I25:I27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Производство тепловой энергии. Комбинированная выработка с уст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м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ощностью производства электрической энергии 25 МВт и более</w:t>
            </w:r>
            <w:bookmarkEnd w:id="0"/>
          </w:p>
        </w:tc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1" w:name="RANGE!J25:J27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Производство. Теплоноситель</w:t>
            </w:r>
            <w:bookmarkEnd w:id="1"/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553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Территория оказания услуг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город Алексин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город Алексин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553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Централизованная система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без дифференциации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без дифференциации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627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Параметры формы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48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№ 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/п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Наименование параметра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</w:t>
            </w: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Выручка от регулируемого вида деятельности с распределением по видам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271 679,46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18 089,48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73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342 039,20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42 294,06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приобретаемую тепловую энергию (мощность), теплоноситель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99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топливо с указанием по каждому виду топлива стоимости (за единицу объема), объема и способа его приобретения, стоимости его доставки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205 133,65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газ природный по регулируемой цене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м3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7 917,49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6,75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EB6A0B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instrText xml:space="preserve"> LINK Excel.Sheet.12 "C:\\Users\\Shelkova_IN\\Desktop\\До 1 мая\\Для отправки\\PP110.OPEN.INFO.BALANCE.HEAT.EIAS(v1.1.2) АТЭЦ (1) для отправки_export.xlsx" "Показатели ФХД!R44C9" \a \f 5 \h  \* MERGEFORMAT </w:instrText>
            </w: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</w:p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5 699,00</w:t>
            </w:r>
          </w:p>
          <w:p w:rsidR="00EB6A0B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газ природный по регулируемой цене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м3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9,21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9,20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8,27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газ природный по нерегулируемой цене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м3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22 228,73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5,87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15 451,20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2.2.4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мазут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тонны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EB6A0B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instrText xml:space="preserve"> LINK Excel.Sheet.12 "C:\\Users\\Shelkova_IN\\Desktop\\До 1 мая\\Для отправки\\PP110.OPEN.INFO.BALANCE.HEAT.EIAS(v1.1.2) АТЭЦ (1) для отправки_export.xlsx" "Показатели ФХД!R60C9" \a \f 5 \h  \* MERGEFORMAT </w:instrText>
            </w: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</w:p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0,19</w:t>
            </w:r>
          </w:p>
          <w:p w:rsidR="00EB6A0B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5,13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уголь каменный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757DBD">
        <w:trPr>
          <w:gridAfter w:val="1"/>
          <w:wAfter w:w="284" w:type="dxa"/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2.2.5.1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тонны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2,72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2.2.5.2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0,90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2.2.5.3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2.2.5.4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2" w:name="RANGE!F70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вид топлива</w:t>
            </w:r>
            <w:bookmarkEnd w:id="2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приобретаемую электрическую энергию (мощность), используемую в технологическом процессе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2.3.1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Средневзвешенная стоимость 1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кВт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.ч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(с учетом мощности)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2.3.2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 приобретения электрической энергии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тыс.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кВт·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58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1 470,66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7410" w:rsidRPr="00C2002C" w:rsidRDefault="00627410" w:rsidP="00627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5 058,97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 химические реагенты, используемые в технологическом процессе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1 498,4600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6 268,7500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69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14 742,57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19 048,82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55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2.6.1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основного производственного персонала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11 299,64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14 607,48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69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2.6.2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Страховые взносы на обязательное социальное 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3 442,93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4 441,34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96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4 462,04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1 805,31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63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2.7.1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3 460,86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1 400,24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63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2.7.2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1 001,18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405,07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66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74 591,69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937,81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2.8.1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амортизацию основных средств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74 591,69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937,81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2.8.2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амортизацию нематериальных активов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75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180,42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79,06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Общепроизводственные расходы,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2.10.1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текущий ремонт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2.10.2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капитальный ремонт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Общехозяйственные расходы,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2.11.1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текущий ремонт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2.11.2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капитальный ремонт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капитальный и текущий ремонт основных средств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1 707,75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1A58" w:rsidRPr="00C2002C" w:rsidRDefault="00471A58" w:rsidP="00471A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748,48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88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2.12.1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отсутствует</w:t>
            </w:r>
          </w:p>
        </w:tc>
      </w:tr>
      <w:tr w:rsidR="00EB6A0B" w:rsidRPr="00C2002C" w:rsidTr="00757DBD">
        <w:trPr>
          <w:gridAfter w:val="1"/>
          <w:wAfter w:w="284" w:type="dxa"/>
          <w:trHeight w:val="7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Прочие расходы, которые подлежат отнесению на регулируемые виды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493865" w:rsidRPr="00C2002C" w:rsidRDefault="00493865" w:rsidP="004938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38 251,96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493865" w:rsidRPr="00C2002C" w:rsidRDefault="00493865" w:rsidP="004938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8 346,86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23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2.13.0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приобретение сырья и материалов (эксплуатация)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1 412,33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981,55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выполнение работ и услуг производственного характера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756,76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211,71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иных работ и услуг, выполняемых по договорам с организациями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5 593,95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1 654,14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уплату налогов, сборов и других обязательных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5 959,03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8,91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24 529,89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72A86" w:rsidRPr="00C2002C" w:rsidRDefault="00872A86" w:rsidP="00872A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5 490,55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293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3" w:name="RANGE!F106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прочие расходы</w:t>
            </w:r>
            <w:bookmarkEnd w:id="3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-70 359,74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-24 204,58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-70 468,55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-24 415,53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398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Изменение стоимости основных фондов,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-26,24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6A0B" w:rsidRPr="00C2002C" w:rsidRDefault="00B8316D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Изменение стоимости основных фондов за счет: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-26,24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6A0B" w:rsidRPr="00C2002C" w:rsidRDefault="00B8316D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5.1.1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Изменения стоимости основных фондов за счет их ввода в эксплуатацию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109,06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6A0B" w:rsidRPr="00C2002C" w:rsidRDefault="00B8316D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5.1.2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Изменения стоимости основных фондов за счет их вывода в эксплуатацию</w:t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135,31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6A0B" w:rsidRPr="00C2002C" w:rsidRDefault="00B8316D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EB6A0B" w:rsidRPr="00C2002C" w:rsidTr="00757DBD">
        <w:trPr>
          <w:gridAfter w:val="1"/>
          <w:wAfter w:w="284" w:type="dxa"/>
          <w:trHeight w:val="398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Изменение стоимости основных фондов за счет их переоценки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398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Годовая бухгалтерская (финансовая) отчетность, включая бухгалтерский баланс и приложения к нему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8316D" w:rsidRPr="00C2002C" w:rsidRDefault="00C2002C" w:rsidP="00B8316D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  <w:hyperlink r:id="rId5" w:history="1">
              <w:r w:rsidR="00B8316D" w:rsidRPr="00C2002C">
                <w:rPr>
                  <w:rStyle w:val="af4"/>
                  <w:rFonts w:ascii="Tahoma" w:eastAsia="Times New Roman" w:hAnsi="Tahoma" w:cs="Tahoma"/>
                  <w:b/>
                  <w:bCs/>
                  <w:sz w:val="16"/>
                  <w:szCs w:val="16"/>
                </w:rPr>
                <w:t>https://portal.eias.ru/Portal/DownloadPage.aspx?type=12&amp;guid=8a44ffae-c455-404a-8016-2932b949b8ae</w:t>
              </w:r>
            </w:hyperlink>
          </w:p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8316D" w:rsidRPr="00C2002C" w:rsidRDefault="00C2002C" w:rsidP="00B8316D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  <w:hyperlink r:id="rId6" w:history="1">
              <w:r w:rsidR="00B8316D" w:rsidRPr="00C2002C">
                <w:rPr>
                  <w:rStyle w:val="af4"/>
                  <w:rFonts w:ascii="Tahoma" w:eastAsia="Times New Roman" w:hAnsi="Tahoma" w:cs="Tahoma"/>
                  <w:b/>
                  <w:bCs/>
                  <w:sz w:val="16"/>
                  <w:szCs w:val="16"/>
                </w:rPr>
                <w:t>https://portal.eias.ru/Portal/DownloadPage.aspx?type=12&amp;guid=8a44ffae-c455-404a-8016-2932b949b8ae</w:t>
              </w:r>
            </w:hyperlink>
          </w:p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84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Гкал/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157,00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157,00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15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7.0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4" w:name="RANGE!F136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источник тепловой энергии</w:t>
            </w:r>
            <w:bookmarkEnd w:id="4"/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45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Тепловая нагрузка по договорам, заключенным в рамках осуществления регулируемых видов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Гкал/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110,00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6A0B" w:rsidRPr="00C2002C" w:rsidRDefault="00B8316D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64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8316D" w:rsidRPr="00C2002C" w:rsidRDefault="00B8316D" w:rsidP="00B831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234,3900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94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Объем приобретаемой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91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Объем тепловой энергии, отпускаемой потребителям по договорам, заключенным в рамках осуществления регулируемых видов деятельности, определенном в том числе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234,3900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По приборам учёта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234,3900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87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10.1.1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Определенный по приборам учета объем тепловой энергии, отпускаемой по договорам потребителям, максимальный объем потребления тепловой энергии 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объектов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которых составляет менее чем 0,2 Гкал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Расчётным путём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72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По нормативам потребления коммунальных услуг и нормативам потребления коммунальных ресурсов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102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Нормативы технологических потерь при передаче тепловой энергии, теплоносителя по тепловым сетям, утвержденные уполномоченным органом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Гкал/год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Фактический объем потерь при передаче тепловой энергии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Гкал/год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человек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14,9800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18,7700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человек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2,7200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1,1000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1515"/>
        </w:trPr>
        <w:tc>
          <w:tcPr>
            <w:tcW w:w="739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45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Норматив удельного расхода условного топлива при производстве тепловой энергии источниками тепловой энергии, используемыми для осуществления регулируемых видов деятельности,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кг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у. т./Гкал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153,9082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gridAfter w:val="1"/>
          <w:wAfter w:w="284" w:type="dxa"/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15.0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5" w:name="RANGE!F154"/>
            <w:bookmarkStart w:id="6" w:name="RANGE!F157"/>
            <w:bookmarkEnd w:id="5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источник тепловой энергии</w:t>
            </w:r>
            <w:bookmarkEnd w:id="6"/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148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Фактический удельный расход условного топлива при производстве тепловой энергии источниками тепловой энергии, используемыми для осуществления регулируемых видов деятельности,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кг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топл</w:t>
            </w:r>
            <w:proofErr w:type="spell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192,0400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EB6A0B" w:rsidRPr="00C2002C" w:rsidTr="00757DBD">
        <w:trPr>
          <w:gridAfter w:val="1"/>
          <w:wAfter w:w="284" w:type="dxa"/>
          <w:trHeight w:val="735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16.0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7" w:name="RANGE!F160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источник тепловой энергии</w:t>
            </w:r>
            <w:bookmarkEnd w:id="7"/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gridAfter w:val="1"/>
          <w:wAfter w:w="284" w:type="dxa"/>
          <w:trHeight w:val="10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тыс.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кВт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.ч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58,17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58,17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gridAfter w:val="1"/>
          <w:wAfter w:w="284" w:type="dxa"/>
          <w:trHeight w:val="115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куб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.м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0,69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61C21" w:rsidRPr="00C2002C" w:rsidRDefault="00861C21" w:rsidP="00861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1,16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503"/>
        </w:trPr>
        <w:tc>
          <w:tcPr>
            <w:tcW w:w="740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861C21" w:rsidRPr="00C2002C" w:rsidRDefault="003D2AC8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2002C">
              <w:rPr>
                <w:rFonts w:ascii="Tahoma" w:hAnsi="Tahoma" w:cs="Tahoma"/>
                <w:sz w:val="16"/>
                <w:szCs w:val="16"/>
              </w:rPr>
              <w:br w:type="page"/>
            </w: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C2002C" w:rsidRDefault="00C2002C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C2002C" w:rsidRPr="00C2002C" w:rsidRDefault="00C2002C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bookmarkStart w:id="8" w:name="_GoBack"/>
            <w:bookmarkEnd w:id="8"/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861C21" w:rsidRPr="00C2002C" w:rsidRDefault="00861C21" w:rsidP="00C2002C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</w:p>
          <w:p w:rsidR="00EB6A0B" w:rsidRPr="00C2002C" w:rsidRDefault="00EB6A0B" w:rsidP="00C2002C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b/>
                <w:sz w:val="16"/>
                <w:szCs w:val="16"/>
              </w:rPr>
              <w:t>ПП "</w:t>
            </w:r>
            <w:proofErr w:type="spellStart"/>
            <w:r w:rsidRPr="00C2002C">
              <w:rPr>
                <w:rFonts w:ascii="Tahoma" w:eastAsia="Times New Roman" w:hAnsi="Tahoma" w:cs="Tahoma"/>
                <w:b/>
                <w:sz w:val="16"/>
                <w:szCs w:val="16"/>
              </w:rPr>
              <w:t>Ефремовская</w:t>
            </w:r>
            <w:proofErr w:type="spellEnd"/>
            <w:r w:rsidRPr="00C2002C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ТЭЦ" филиала АО "</w:t>
            </w:r>
            <w:proofErr w:type="spellStart"/>
            <w:r w:rsidRPr="00C2002C">
              <w:rPr>
                <w:rFonts w:ascii="Tahoma" w:eastAsia="Times New Roman" w:hAnsi="Tahoma" w:cs="Tahoma"/>
                <w:b/>
                <w:sz w:val="16"/>
                <w:szCs w:val="16"/>
              </w:rPr>
              <w:t>Квадра</w:t>
            </w:r>
            <w:proofErr w:type="spellEnd"/>
            <w:r w:rsidRPr="00C2002C">
              <w:rPr>
                <w:rFonts w:ascii="Tahoma" w:eastAsia="Times New Roman" w:hAnsi="Tahoma" w:cs="Tahoma"/>
                <w:b/>
                <w:sz w:val="16"/>
                <w:szCs w:val="16"/>
              </w:rPr>
              <w:t>" - "Орловская генерация"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diff_1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diff_51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diff_511</w:t>
            </w:r>
          </w:p>
        </w:tc>
      </w:tr>
      <w:tr w:rsidR="00EB6A0B" w:rsidRPr="00C2002C" w:rsidTr="00757DBD">
        <w:trPr>
          <w:trHeight w:val="450"/>
        </w:trPr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6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Вид деятельности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Производство тепловой энергии. Комбинированная выработка с уст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м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ощностью производства электрической энергии 25 МВт и более</w:t>
            </w:r>
          </w:p>
        </w:tc>
        <w:tc>
          <w:tcPr>
            <w:tcW w:w="15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Производство. Теплоноситель</w:t>
            </w:r>
          </w:p>
        </w:tc>
        <w:tc>
          <w:tcPr>
            <w:tcW w:w="17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9" w:name="RANGE!K25:K27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Производство тепловой энергии. Некомбинированная выработка</w:t>
            </w:r>
            <w:bookmarkEnd w:id="9"/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6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Территория оказания услуг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7F4EBA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город Ефремов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7F4EBA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город Ефремов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7F4EBA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город Ефремов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6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Централизованная система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без дифференциации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без дифференциации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без дифференциации</w:t>
            </w:r>
          </w:p>
        </w:tc>
      </w:tr>
      <w:tr w:rsidR="00EB6A0B" w:rsidRPr="00C2002C" w:rsidTr="00757DBD">
        <w:trPr>
          <w:trHeight w:val="229"/>
        </w:trPr>
        <w:tc>
          <w:tcPr>
            <w:tcW w:w="542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Параметры формы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№ 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/п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Наименование параметра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Единица измерения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</w:t>
            </w:r>
          </w:p>
        </w:tc>
      </w:tr>
      <w:tr w:rsidR="00EB6A0B" w:rsidRPr="00C2002C" w:rsidTr="00757DB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Выручка от регулируемого вида деятельности с распределением по видам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192 409,21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8 418,02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38 858,68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293 660,55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24 887,00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27 302,89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приобретаемую тепловую энергию (мощность), теплоноситель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trHeight w:val="88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топливо с указанием по каждому виду топлива стоимости (за единицу объема), объема и способа его приобретения, стоимости его доставки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223 790,51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16 803,09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газ природный по регулируемой цене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757DBD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м3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11 008,17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761,78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6,76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6,79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7 945,78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7DBD" w:rsidRPr="00C2002C" w:rsidRDefault="00757DBD" w:rsidP="00757D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580,80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2.2.1.4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</w:tr>
      <w:tr w:rsidR="00EB6A0B" w:rsidRPr="00C2002C" w:rsidTr="00757DBD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газ природный по регулируемой цене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B4263A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м3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3,92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28,97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7,58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9,16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3,03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42,38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2.2.2.4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</w:tr>
      <w:tr w:rsidR="00EB6A0B" w:rsidRPr="00C2002C" w:rsidTr="00757DBD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газ природный по нерегулируемой цене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B4263A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м3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21 772,05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1 528,93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5,80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5,94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15 016,31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1 653,27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2.2.3.4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</w:tr>
      <w:tr w:rsidR="00EB6A0B" w:rsidRPr="00C2002C" w:rsidTr="00757DBD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мазут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EB6A0B" w:rsidRPr="00C2002C" w:rsidTr="00B4263A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тонны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9,59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0,15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за единицу объёма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7,19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стоимость доставки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2.2.4.4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способ приобретения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Прямые договора без торгов</w:t>
            </w:r>
          </w:p>
        </w:tc>
      </w:tr>
      <w:tr w:rsidR="00EB6A0B" w:rsidRPr="00C2002C" w:rsidTr="00757DB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10" w:name="RANGE!F64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вид топлива</w:t>
            </w:r>
            <w:bookmarkEnd w:id="1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757DBD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приобретаемую электрическую энергию (мощность), используемую в технологическом процессе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2 085,74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2.3.1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Средневзвешенная стоимость 1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кВт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.ч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(с учетом мощности)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5,53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2.3.2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Объём приобретения электрической 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тыс.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кВт·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377,10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1 841,80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7 404,33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290,65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 химические реагенты, используемые в технологическом процессе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551,1800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208,5300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107,5800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24 647,65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8 971,80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2 953,98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2.6.1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основного производственного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18 701,25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6 898,71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2 280,93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2.6.2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Страховые взносы на обязательное социальное 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5 946,40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2 073,09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673,05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109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2 743,72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769,79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240,50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2.7.1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2 128,09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597,07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186,54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2.7.2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615,63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172,72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53,96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7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3 476,10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795,46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230,31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2.8.1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амортизацию основных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3 476,10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795,46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230,31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2.8.2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амортизацию нематериальных активов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B4263A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104,24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53,47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Общепроизводственные расходы,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2.10.1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текущий ремонт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2.10.2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капитальный ремонт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Общехозяйственные расходы,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2.11.1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текущий ремонт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757DBD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2.11.2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капитальный ремонт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EB6A0B" w:rsidRPr="00C2002C" w:rsidTr="00B4263A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капитальный и текущий ремонт основных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13 970,51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1 078,11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39,80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78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2.12.1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отсутствует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отсутствует</w:t>
            </w:r>
          </w:p>
        </w:tc>
      </w:tr>
      <w:tr w:rsidR="00EB6A0B" w:rsidRPr="00C2002C" w:rsidTr="00B4263A">
        <w:trPr>
          <w:trHeight w:val="84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Прочие расходы, которые подлежат отнесению на регулируемые виды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22 534,84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5 605,51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4 551,23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3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2.13.0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B4263A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приобретение сырья и материалов (эксплуатация)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1 500,27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442,37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180,42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выполнение работ и услуг производственного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696,31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204,02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195,84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оплату иных работ и услуг, выполняемых по договорам с организациями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2 736,92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1 462,08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363,07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Расходы на уплату налогов, сборов и других обязательных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118,90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42,04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18,94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2.13.5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17 482,44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3 455,00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3 792,96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293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11" w:name="RANGE!F101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прочие расходы</w:t>
            </w:r>
            <w:bookmarkEnd w:id="1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EB6A0B" w:rsidRPr="00C2002C" w:rsidTr="00B4263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-101 251,34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-16 468,99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11 555,79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B4263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-101 481,22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-16 551,72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4263A" w:rsidRPr="00C2002C" w:rsidRDefault="00B4263A" w:rsidP="00B426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11 547,78</w:t>
            </w:r>
          </w:p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B6A0B" w:rsidRPr="00C2002C" w:rsidTr="00757DBD">
        <w:trPr>
          <w:trHeight w:val="398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A0B" w:rsidRPr="00C2002C" w:rsidRDefault="00EB6A0B" w:rsidP="00EB6A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1E2D43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Изменение стоимости основных фондов,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1 594,03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1E2D43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Изменение стоимости основных фондов за счет: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1 594,03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1E2D43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5.1.1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Изменения стоимости основных фондов за счет их ввода в эксплуатацию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1 611,85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1E2D43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5.1.2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Изменения стоимости основных фондов за счет их вывода в эксплуатацию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17,82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757DBD">
        <w:trPr>
          <w:trHeight w:val="398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5.2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Изменение стоимости основных фондов за счет их переоценки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757DBD">
        <w:trPr>
          <w:trHeight w:val="398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Годовая бухгалтерская (финансовая) отчетность, включая бухгалтерский баланс и приложения к нему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</w:p>
          <w:p w:rsidR="001E2D43" w:rsidRPr="00C2002C" w:rsidRDefault="00C2002C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  <w:hyperlink r:id="rId7" w:history="1">
              <w:r w:rsidR="001E2D43" w:rsidRPr="00C2002C">
                <w:rPr>
                  <w:rStyle w:val="af4"/>
                  <w:rFonts w:ascii="Tahoma" w:eastAsia="Times New Roman" w:hAnsi="Tahoma" w:cs="Tahoma"/>
                  <w:b/>
                  <w:bCs/>
                  <w:sz w:val="16"/>
                  <w:szCs w:val="16"/>
                </w:rPr>
                <w:t>https://portal.eias.ru/Portal/DownloadPage.aspx?type=12&amp;guid=8a44ffae-c455-404a-8016-2932b949b8ae</w:t>
              </w:r>
            </w:hyperlink>
          </w:p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C2002C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  <w:hyperlink r:id="rId8" w:history="1">
              <w:r w:rsidR="001E2D43" w:rsidRPr="00C2002C">
                <w:rPr>
                  <w:rStyle w:val="af4"/>
                  <w:rFonts w:ascii="Tahoma" w:eastAsia="Times New Roman" w:hAnsi="Tahoma" w:cs="Tahoma"/>
                  <w:b/>
                  <w:bCs/>
                  <w:sz w:val="16"/>
                  <w:szCs w:val="16"/>
                </w:rPr>
                <w:t>https://portal.eias.ru/Portal/DownloadPage.aspx?type=12&amp;guid=8a44ffae-c455-404a-8016-2932b949b8ae</w:t>
              </w:r>
            </w:hyperlink>
          </w:p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C2002C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  <w:hyperlink r:id="rId9" w:history="1">
              <w:r w:rsidR="001E2D43" w:rsidRPr="00C2002C">
                <w:rPr>
                  <w:rStyle w:val="af4"/>
                  <w:rFonts w:ascii="Tahoma" w:eastAsia="Times New Roman" w:hAnsi="Tahoma" w:cs="Tahoma"/>
                  <w:b/>
                  <w:bCs/>
                  <w:sz w:val="16"/>
                  <w:szCs w:val="16"/>
                </w:rPr>
                <w:t>https://portal.eias.ru/Portal/DownloadPage.aspx?type=12&amp;guid=8a44ffae-c455-404a-8016-2932b949b8ae</w:t>
              </w:r>
            </w:hyperlink>
          </w:p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6"/>
                <w:szCs w:val="16"/>
                <w:u w:val="single"/>
              </w:rPr>
            </w:pPr>
          </w:p>
        </w:tc>
      </w:tr>
      <w:tr w:rsidR="001E2D43" w:rsidRPr="00C2002C" w:rsidTr="00757DBD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Гкал/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436,00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67,20</w:t>
            </w:r>
          </w:p>
        </w:tc>
      </w:tr>
      <w:tr w:rsidR="001E2D43" w:rsidRPr="00C2002C" w:rsidTr="00757DBD">
        <w:trPr>
          <w:trHeight w:val="15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7.0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1E2D43" w:rsidRPr="00C2002C" w:rsidTr="00757DB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83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12" w:name="RANGE!F131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источник тепловой энергии</w:t>
            </w:r>
            <w:bookmarkEnd w:id="12"/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1E2D43" w:rsidRPr="00C2002C" w:rsidTr="001E2D43">
        <w:trPr>
          <w:trHeight w:val="735"/>
        </w:trPr>
        <w:tc>
          <w:tcPr>
            <w:tcW w:w="739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38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Тепловая нагрузка по договорам, заключенным в рамках осуществления регулируемых видов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Гкал/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95,63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13,80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1E2D43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193,7630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17,0080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757DBD">
        <w:trPr>
          <w:trHeight w:val="81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Объем приобретаемой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1E2D43" w:rsidRPr="00C2002C" w:rsidTr="001E2D43">
        <w:trPr>
          <w:trHeight w:val="78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Объем тепловой энергии, отпускаемой потребителям по договорам, заключенным в рамках осуществления регулируемых видов деятельности, определенном в том числе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193,7630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17,0080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1E2D43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По приборам учёта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193,7630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17,0080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1E2D43">
        <w:trPr>
          <w:trHeight w:val="88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10.1.1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Определенный по приборам учета объем тепловой энергии, отпускаемой по договорам потребителям, максимальный объем потребления тепловой энергии 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объектов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которых составляет менее чем 0,2 Гкал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0,2480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757DBD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Расчётным путём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1E2D43" w:rsidRPr="00C2002C" w:rsidTr="00757DBD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10.3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По нормативам потребления коммунальных услуг и нормативам потребления коммунальных ресурсов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</w:tc>
      </w:tr>
      <w:tr w:rsidR="001E2D43" w:rsidRPr="00C2002C" w:rsidTr="00757DBD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Нормативы технологических потерь при передаче тепловой энергии, теплоносителя по тепловым сетям, утвержденные уполномоченным органом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Гкал/год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757DBD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Фактический объем потерь при передаче тепловой 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тыс. Гкал/год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1E2D43" w:rsidRPr="00C2002C" w:rsidTr="001E2D43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человек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24,9900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9,0000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2,2500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1E2D43">
        <w:trPr>
          <w:trHeight w:val="84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человек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1,6600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0,4700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0,1500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757DBD">
        <w:trPr>
          <w:trHeight w:val="1455"/>
        </w:trPr>
        <w:tc>
          <w:tcPr>
            <w:tcW w:w="739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38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Норматив удельного расхода условного топлива при производстве тепловой энергии источниками тепловой энергии, используемыми для осуществления регулируемых видов деятельности,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кг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у. т./Гкал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155,7000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165,0000</w:t>
            </w:r>
          </w:p>
        </w:tc>
      </w:tr>
      <w:tr w:rsidR="001E2D43" w:rsidRPr="00C2002C" w:rsidTr="00757DBD">
        <w:trPr>
          <w:trHeight w:val="3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15.0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1E2D43" w:rsidRPr="00C2002C" w:rsidTr="00757DB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13" w:name="RANGE!F149"/>
            <w:bookmarkStart w:id="14" w:name="RANGE!F152"/>
            <w:bookmarkEnd w:id="13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источник тепловой энергии</w:t>
            </w:r>
            <w:bookmarkEnd w:id="14"/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1E2D43" w:rsidRPr="00C2002C" w:rsidTr="001E2D43">
        <w:trPr>
          <w:trHeight w:val="153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Фактический удельный расход условного топлива при производстве тепловой энергии источниками тепловой энергии, используемыми для осуществления регулируемых видов деятельности,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кг</w:t>
            </w:r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топл</w:t>
            </w:r>
            <w:proofErr w:type="spell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./Гкал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190,3000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165,0000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757DB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83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</w:rPr>
            </w:pPr>
            <w:bookmarkStart w:id="15" w:name="RANGE!F155"/>
            <w:r w:rsidRPr="00C2002C">
              <w:rPr>
                <w:rFonts w:ascii="Tahoma" w:eastAsia="Times New Roman" w:hAnsi="Tahoma" w:cs="Tahoma"/>
                <w:color w:val="000080"/>
                <w:sz w:val="16"/>
                <w:szCs w:val="16"/>
              </w:rPr>
              <w:t>Добавить источник тепловой энергии</w:t>
            </w:r>
            <w:bookmarkEnd w:id="15"/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1E2D43" w:rsidRPr="00C2002C" w:rsidTr="001E2D43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 xml:space="preserve">тыс. </w:t>
            </w: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кВт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.ч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/Гкал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46,37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46,37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22,43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1E2D43" w:rsidRPr="00C2002C" w:rsidTr="001E2D43">
        <w:trPr>
          <w:trHeight w:val="915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18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E2D43" w:rsidRPr="00C2002C" w:rsidRDefault="001E2D43" w:rsidP="001E2D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куб</w:t>
            </w:r>
            <w:proofErr w:type="gramStart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.м</w:t>
            </w:r>
            <w:proofErr w:type="spellEnd"/>
            <w:proofErr w:type="gramEnd"/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/Гкал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0,71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3,21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2002C">
              <w:rPr>
                <w:rFonts w:ascii="Tahoma" w:eastAsia="Times New Roman" w:hAnsi="Tahoma" w:cs="Tahoma"/>
                <w:sz w:val="16"/>
                <w:szCs w:val="16"/>
              </w:rPr>
              <w:t>0,76</w:t>
            </w:r>
          </w:p>
          <w:p w:rsidR="001E2D43" w:rsidRPr="00C2002C" w:rsidRDefault="001E2D43" w:rsidP="001E2D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F37408" w:rsidRPr="00F37408" w:rsidRDefault="00F37408"/>
    <w:sectPr w:rsidR="00F37408" w:rsidRPr="00F37408" w:rsidSect="003D2A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08"/>
    <w:rsid w:val="001E2D43"/>
    <w:rsid w:val="002107FB"/>
    <w:rsid w:val="00366593"/>
    <w:rsid w:val="003725F7"/>
    <w:rsid w:val="003D2AC8"/>
    <w:rsid w:val="00471A58"/>
    <w:rsid w:val="00493865"/>
    <w:rsid w:val="00513051"/>
    <w:rsid w:val="00520562"/>
    <w:rsid w:val="00627410"/>
    <w:rsid w:val="006B05EF"/>
    <w:rsid w:val="00757DBD"/>
    <w:rsid w:val="007866AA"/>
    <w:rsid w:val="007C2BFC"/>
    <w:rsid w:val="007F4EBA"/>
    <w:rsid w:val="00826DB1"/>
    <w:rsid w:val="00861C21"/>
    <w:rsid w:val="00872A86"/>
    <w:rsid w:val="00903008"/>
    <w:rsid w:val="009D414D"/>
    <w:rsid w:val="00B4263A"/>
    <w:rsid w:val="00B8316D"/>
    <w:rsid w:val="00BB5870"/>
    <w:rsid w:val="00C2002C"/>
    <w:rsid w:val="00C746E1"/>
    <w:rsid w:val="00CB0691"/>
    <w:rsid w:val="00EB6A0B"/>
    <w:rsid w:val="00F37408"/>
    <w:rsid w:val="00F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55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55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5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5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55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55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5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55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5517"/>
    <w:rPr>
      <w:b/>
      <w:bCs/>
    </w:rPr>
  </w:style>
  <w:style w:type="character" w:styleId="a9">
    <w:name w:val="Emphasis"/>
    <w:basedOn w:val="a0"/>
    <w:uiPriority w:val="20"/>
    <w:qFormat/>
    <w:rsid w:val="00F55517"/>
    <w:rPr>
      <w:i/>
      <w:iCs/>
    </w:rPr>
  </w:style>
  <w:style w:type="paragraph" w:styleId="aa">
    <w:name w:val="No Spacing"/>
    <w:uiPriority w:val="1"/>
    <w:qFormat/>
    <w:rsid w:val="00F555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5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55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55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55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55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55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5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5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5517"/>
    <w:pPr>
      <w:outlineLvl w:val="9"/>
    </w:pPr>
  </w:style>
  <w:style w:type="character" w:styleId="af4">
    <w:name w:val="Hyperlink"/>
    <w:basedOn w:val="a0"/>
    <w:uiPriority w:val="99"/>
    <w:unhideWhenUsed/>
    <w:rsid w:val="00F37408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374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55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55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5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5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55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55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5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55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5517"/>
    <w:rPr>
      <w:b/>
      <w:bCs/>
    </w:rPr>
  </w:style>
  <w:style w:type="character" w:styleId="a9">
    <w:name w:val="Emphasis"/>
    <w:basedOn w:val="a0"/>
    <w:uiPriority w:val="20"/>
    <w:qFormat/>
    <w:rsid w:val="00F55517"/>
    <w:rPr>
      <w:i/>
      <w:iCs/>
    </w:rPr>
  </w:style>
  <w:style w:type="paragraph" w:styleId="aa">
    <w:name w:val="No Spacing"/>
    <w:uiPriority w:val="1"/>
    <w:qFormat/>
    <w:rsid w:val="00F555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5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55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55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55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55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55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5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5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5517"/>
    <w:pPr>
      <w:outlineLvl w:val="9"/>
    </w:pPr>
  </w:style>
  <w:style w:type="character" w:styleId="af4">
    <w:name w:val="Hyperlink"/>
    <w:basedOn w:val="a0"/>
    <w:uiPriority w:val="99"/>
    <w:unhideWhenUsed/>
    <w:rsid w:val="00F37408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37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ias.ru/Portal/DownloadPage.aspx?type=12&amp;guid=8a44ffae-c455-404a-8016-2932b949b8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ias.ru/Portal/DownloadPage.aspx?type=12&amp;guid=8a44ffae-c455-404a-8016-2932b949b8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8a44ffae-c455-404a-8016-2932b949b8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eias.ru/Portal/DownloadPage.aspx?type=12&amp;guid=8a44ffae-c455-404a-8016-2932b949b8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eias.ru/Portal/DownloadPage.aspx?type=12&amp;guid=8a44ffae-c455-404a-8016-2932b949b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Квадра ОРГ</Company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Л.М.</dc:creator>
  <cp:lastModifiedBy>Гутников А.В.</cp:lastModifiedBy>
  <cp:revision>18</cp:revision>
  <dcterms:created xsi:type="dcterms:W3CDTF">2024-04-22T12:15:00Z</dcterms:created>
  <dcterms:modified xsi:type="dcterms:W3CDTF">2025-04-14T07:44:00Z</dcterms:modified>
</cp:coreProperties>
</file>